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E5E798" w14:textId="77777777" w:rsidR="0025083E" w:rsidRPr="00430EAF" w:rsidRDefault="003D00E0" w:rsidP="00430EAF">
      <w:pPr>
        <w:spacing w:after="120" w:line="276" w:lineRule="auto"/>
        <w:jc w:val="center"/>
        <w:rPr>
          <w:rFonts w:ascii="Calibri" w:hAnsi="Calibri"/>
          <w:b/>
          <w:color w:val="000000"/>
          <w:sz w:val="28"/>
          <w:szCs w:val="28"/>
        </w:rPr>
      </w:pPr>
      <w:r>
        <w:rPr>
          <w:rFonts w:ascii="Calibri" w:hAnsi="Calibri"/>
          <w:b/>
          <w:color w:val="000000"/>
          <w:sz w:val="28"/>
          <w:szCs w:val="28"/>
        </w:rPr>
        <w:t xml:space="preserve"> </w:t>
      </w:r>
      <w:r w:rsidR="0025083E" w:rsidRPr="00430EAF">
        <w:rPr>
          <w:rFonts w:ascii="Calibri" w:hAnsi="Calibri"/>
          <w:b/>
          <w:color w:val="000000"/>
          <w:sz w:val="28"/>
          <w:szCs w:val="28"/>
        </w:rPr>
        <w:t>TECHNICKÁ SPECIFIKACE PŘEDMĚTU PLNĚNÍ</w:t>
      </w:r>
      <w:r w:rsidR="00430EAF">
        <w:rPr>
          <w:rFonts w:ascii="Calibri" w:hAnsi="Calibri"/>
          <w:b/>
          <w:color w:val="000000"/>
          <w:sz w:val="28"/>
          <w:szCs w:val="28"/>
        </w:rPr>
        <w:t>:</w:t>
      </w:r>
    </w:p>
    <w:p w14:paraId="56F2B378" w14:textId="77777777" w:rsidR="006A2C53" w:rsidRDefault="006A2C53" w:rsidP="00DB5AA7">
      <w:pPr>
        <w:rPr>
          <w:rFonts w:ascii="Calibri" w:hAnsi="Calibri" w:cs="Arial"/>
          <w:sz w:val="22"/>
          <w:shd w:val="clear" w:color="auto" w:fill="FFFFFF"/>
        </w:rPr>
      </w:pPr>
    </w:p>
    <w:p w14:paraId="37DBE919" w14:textId="77777777" w:rsidR="006A2C53" w:rsidRPr="00D63576" w:rsidRDefault="00956C17" w:rsidP="006A2C53">
      <w:pPr>
        <w:pStyle w:val="Prosttext"/>
        <w:ind w:left="426"/>
        <w:jc w:val="both"/>
        <w:rPr>
          <w:rFonts w:ascii="Calibri" w:hAnsi="Calibri"/>
          <w:b/>
          <w:color w:val="000000"/>
          <w:sz w:val="22"/>
          <w:szCs w:val="22"/>
          <w:u w:val="single"/>
          <w:lang w:val="cs-CZ"/>
        </w:rPr>
      </w:pPr>
      <w:r>
        <w:rPr>
          <w:rFonts w:ascii="Calibri" w:hAnsi="Calibri"/>
          <w:b/>
          <w:color w:val="000000"/>
          <w:sz w:val="22"/>
          <w:szCs w:val="22"/>
          <w:u w:val="single"/>
        </w:rPr>
        <w:t>Pasport budov</w:t>
      </w:r>
    </w:p>
    <w:p w14:paraId="0A8A2A25" w14:textId="77777777" w:rsidR="006A2C53" w:rsidRPr="00DB0641" w:rsidRDefault="006A2C53" w:rsidP="006A2C53">
      <w:pPr>
        <w:rPr>
          <w:rFonts w:ascii="Calibri" w:hAnsi="Calibri"/>
          <w:b/>
          <w:color w:val="000000"/>
          <w:sz w:val="22"/>
          <w:u w:val="single"/>
        </w:rPr>
      </w:pPr>
    </w:p>
    <w:p w14:paraId="717F7A8C" w14:textId="0E1D37BD" w:rsidR="008F4334" w:rsidRDefault="006A2C53" w:rsidP="002B4AED">
      <w:pPr>
        <w:spacing w:after="120" w:line="276" w:lineRule="auto"/>
        <w:jc w:val="both"/>
        <w:rPr>
          <w:rFonts w:ascii="Calibri" w:hAnsi="Calibri"/>
          <w:color w:val="000000"/>
          <w:sz w:val="22"/>
        </w:rPr>
      </w:pPr>
      <w:r w:rsidRPr="00DB0641">
        <w:rPr>
          <w:rFonts w:ascii="Calibri" w:hAnsi="Calibri"/>
          <w:color w:val="000000"/>
          <w:sz w:val="22"/>
        </w:rPr>
        <w:t>Ce</w:t>
      </w:r>
      <w:r w:rsidR="00F56EC3">
        <w:rPr>
          <w:rFonts w:ascii="Calibri" w:hAnsi="Calibri"/>
          <w:color w:val="000000"/>
          <w:sz w:val="22"/>
        </w:rPr>
        <w:t>lkové</w:t>
      </w:r>
      <w:r w:rsidR="00956C17">
        <w:rPr>
          <w:rFonts w:ascii="Calibri" w:hAnsi="Calibri"/>
          <w:color w:val="000000"/>
          <w:sz w:val="22"/>
        </w:rPr>
        <w:t xml:space="preserve"> množstv</w:t>
      </w:r>
      <w:r w:rsidR="0010556C">
        <w:rPr>
          <w:rFonts w:ascii="Calibri" w:hAnsi="Calibri"/>
          <w:color w:val="000000"/>
          <w:sz w:val="22"/>
        </w:rPr>
        <w:t>í budov (bytových i nebytových)</w:t>
      </w:r>
      <w:r w:rsidR="00511DEC">
        <w:rPr>
          <w:rFonts w:ascii="Calibri" w:hAnsi="Calibri"/>
          <w:color w:val="000000"/>
          <w:sz w:val="22"/>
        </w:rPr>
        <w:t>, které jsou předmětem pasportizace,</w:t>
      </w:r>
      <w:r w:rsidRPr="00DB0641">
        <w:rPr>
          <w:rFonts w:ascii="Calibri" w:hAnsi="Calibri"/>
          <w:color w:val="000000"/>
          <w:sz w:val="22"/>
        </w:rPr>
        <w:t xml:space="preserve"> je cca </w:t>
      </w:r>
      <w:r w:rsidR="00956C17">
        <w:rPr>
          <w:rFonts w:ascii="Calibri" w:hAnsi="Calibri"/>
          <w:color w:val="000000"/>
          <w:sz w:val="22"/>
        </w:rPr>
        <w:t>120</w:t>
      </w:r>
      <w:r w:rsidR="00415225">
        <w:rPr>
          <w:rFonts w:ascii="Calibri" w:hAnsi="Calibri"/>
          <w:color w:val="000000"/>
          <w:sz w:val="22"/>
        </w:rPr>
        <w:t>*</w:t>
      </w:r>
      <w:r w:rsidR="00DD73A0">
        <w:rPr>
          <w:rFonts w:ascii="Calibri" w:hAnsi="Calibri"/>
          <w:color w:val="000000"/>
          <w:sz w:val="22"/>
        </w:rPr>
        <w:t>.</w:t>
      </w:r>
    </w:p>
    <w:p w14:paraId="1505A7FC" w14:textId="03C31DAE" w:rsidR="009C66E4" w:rsidRDefault="009C66E4" w:rsidP="002B4AED">
      <w:pPr>
        <w:spacing w:after="120" w:line="276" w:lineRule="auto"/>
        <w:jc w:val="both"/>
        <w:rPr>
          <w:rFonts w:ascii="Calibri" w:hAnsi="Calibri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 xml:space="preserve">Pasport budov bude </w:t>
      </w:r>
      <w:r w:rsidR="006F3945">
        <w:rPr>
          <w:rFonts w:ascii="Calibri" w:hAnsi="Calibri"/>
          <w:color w:val="000000"/>
          <w:sz w:val="22"/>
        </w:rPr>
        <w:t>složen ze dvou částí. Grafická (mapová)</w:t>
      </w:r>
      <w:r>
        <w:rPr>
          <w:rFonts w:ascii="Calibri" w:hAnsi="Calibri"/>
          <w:color w:val="000000"/>
          <w:sz w:val="22"/>
        </w:rPr>
        <w:t xml:space="preserve"> </w:t>
      </w:r>
      <w:r w:rsidR="006F3945">
        <w:rPr>
          <w:rFonts w:ascii="Calibri" w:hAnsi="Calibri"/>
          <w:color w:val="000000"/>
          <w:sz w:val="22"/>
        </w:rPr>
        <w:t>část</w:t>
      </w:r>
      <w:r>
        <w:rPr>
          <w:rFonts w:ascii="Calibri" w:hAnsi="Calibri"/>
          <w:color w:val="000000"/>
          <w:sz w:val="22"/>
        </w:rPr>
        <w:t xml:space="preserve"> bude zachycovat prostorovou lokalizaci městských budov v katastrální mapě.</w:t>
      </w:r>
      <w:r w:rsidR="006F3945">
        <w:rPr>
          <w:rFonts w:ascii="Calibri" w:hAnsi="Calibri"/>
          <w:color w:val="000000"/>
          <w:sz w:val="22"/>
        </w:rPr>
        <w:t xml:space="preserve"> </w:t>
      </w:r>
    </w:p>
    <w:p w14:paraId="428D3409" w14:textId="796C2FB1" w:rsidR="006A2C53" w:rsidRDefault="0026710A" w:rsidP="002B4AED">
      <w:pPr>
        <w:spacing w:after="120" w:line="276" w:lineRule="auto"/>
        <w:jc w:val="both"/>
        <w:rPr>
          <w:rFonts w:ascii="Calibri" w:hAnsi="Calibri" w:cs="Arial"/>
          <w:color w:val="000000"/>
          <w:sz w:val="22"/>
        </w:rPr>
      </w:pPr>
      <w:r>
        <w:rPr>
          <w:rFonts w:ascii="Calibri" w:hAnsi="Calibri"/>
          <w:color w:val="000000"/>
          <w:sz w:val="22"/>
        </w:rPr>
        <w:t>Datová část (tabelární) pasportu budov bude tvořit</w:t>
      </w:r>
      <w:r w:rsidR="006A2C53" w:rsidRPr="00DB0641">
        <w:rPr>
          <w:rFonts w:ascii="Calibri" w:hAnsi="Calibri"/>
          <w:color w:val="000000"/>
          <w:sz w:val="22"/>
        </w:rPr>
        <w:t xml:space="preserve"> digitální</w:t>
      </w:r>
      <w:r w:rsidR="006A2C53" w:rsidRPr="00DB0641">
        <w:rPr>
          <w:rFonts w:ascii="Calibri" w:hAnsi="Calibri" w:cs="Arial"/>
          <w:color w:val="000000"/>
          <w:sz w:val="22"/>
        </w:rPr>
        <w:t xml:space="preserve"> </w:t>
      </w:r>
      <w:r w:rsidR="006904F4">
        <w:rPr>
          <w:rFonts w:ascii="Calibri" w:hAnsi="Calibri" w:cs="Arial"/>
          <w:color w:val="000000"/>
          <w:sz w:val="22"/>
        </w:rPr>
        <w:t>soupis prvků</w:t>
      </w:r>
      <w:r w:rsidR="0010556C">
        <w:rPr>
          <w:rFonts w:ascii="Calibri" w:hAnsi="Calibri" w:cs="Arial"/>
          <w:color w:val="000000"/>
          <w:sz w:val="22"/>
        </w:rPr>
        <w:t xml:space="preserve"> </w:t>
      </w:r>
      <w:r w:rsidR="006A2C53" w:rsidRPr="00DB0641">
        <w:rPr>
          <w:rFonts w:ascii="Calibri" w:hAnsi="Calibri" w:cs="Arial"/>
          <w:color w:val="000000"/>
          <w:sz w:val="22"/>
        </w:rPr>
        <w:t>s níže uvedenými údaji:</w:t>
      </w:r>
    </w:p>
    <w:p w14:paraId="57BF96D3" w14:textId="62450FBA" w:rsidR="006904F4" w:rsidRDefault="006904F4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Název budovy</w:t>
      </w:r>
      <w:r w:rsidR="002F556D">
        <w:rPr>
          <w:rFonts w:cs="Arial"/>
          <w:color w:val="000000"/>
        </w:rPr>
        <w:t xml:space="preserve"> (</w:t>
      </w:r>
      <w:r w:rsidR="0039317E">
        <w:rPr>
          <w:rFonts w:cs="Arial"/>
          <w:color w:val="000000"/>
        </w:rPr>
        <w:t>dodá objednatel</w:t>
      </w:r>
      <w:r w:rsidR="002F556D">
        <w:rPr>
          <w:rFonts w:cs="Arial"/>
          <w:color w:val="000000"/>
        </w:rPr>
        <w:t>)</w:t>
      </w:r>
    </w:p>
    <w:p w14:paraId="6C0A0314" w14:textId="2DB7BD0D" w:rsidR="006904F4" w:rsidRDefault="006904F4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Uživatel</w:t>
      </w:r>
      <w:r w:rsidR="002F556D">
        <w:rPr>
          <w:rFonts w:cs="Arial"/>
          <w:color w:val="000000"/>
        </w:rPr>
        <w:t xml:space="preserve"> </w:t>
      </w:r>
      <w:r w:rsidR="0039317E">
        <w:rPr>
          <w:rFonts w:cs="Arial"/>
          <w:color w:val="000000"/>
        </w:rPr>
        <w:t>(dodá objednatel</w:t>
      </w:r>
      <w:r w:rsidR="0091103F">
        <w:rPr>
          <w:rFonts w:cs="Arial"/>
          <w:color w:val="000000"/>
        </w:rPr>
        <w:t>)</w:t>
      </w:r>
    </w:p>
    <w:p w14:paraId="40D99996" w14:textId="081863AD" w:rsidR="006904F4" w:rsidRPr="0091103F" w:rsidRDefault="0091103F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Adresa (ulice, č. popisné, č. orientační – převzít z RÚIAN)</w:t>
      </w:r>
    </w:p>
    <w:p w14:paraId="76E5DDDD" w14:textId="3C182B00" w:rsidR="006904F4" w:rsidRDefault="006904F4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Č. parcely v</w:t>
      </w:r>
      <w:r w:rsidR="0091103F">
        <w:rPr>
          <w:rFonts w:cs="Arial"/>
          <w:color w:val="000000"/>
        </w:rPr>
        <w:t> </w:t>
      </w:r>
      <w:r>
        <w:rPr>
          <w:rFonts w:cs="Arial"/>
          <w:color w:val="000000"/>
        </w:rPr>
        <w:t>KN</w:t>
      </w:r>
      <w:r w:rsidR="0091103F">
        <w:rPr>
          <w:rFonts w:cs="Arial"/>
          <w:color w:val="000000"/>
        </w:rPr>
        <w:t xml:space="preserve"> (</w:t>
      </w:r>
      <w:r w:rsidR="0039317E">
        <w:rPr>
          <w:rFonts w:cs="Arial"/>
          <w:color w:val="000000"/>
        </w:rPr>
        <w:t>dodá objednatel</w:t>
      </w:r>
      <w:r w:rsidR="0091103F">
        <w:rPr>
          <w:rFonts w:cs="Arial"/>
          <w:color w:val="000000"/>
        </w:rPr>
        <w:t>)</w:t>
      </w:r>
    </w:p>
    <w:p w14:paraId="6B7D6756" w14:textId="71047067" w:rsidR="00C376AC" w:rsidRDefault="00C376AC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Rok výstavby </w:t>
      </w:r>
      <w:r w:rsidR="0091103F">
        <w:rPr>
          <w:rFonts w:cs="Arial"/>
          <w:color w:val="000000"/>
        </w:rPr>
        <w:t>(převzít z</w:t>
      </w:r>
      <w:r w:rsidR="00E87C73">
        <w:rPr>
          <w:rFonts w:cs="Arial"/>
          <w:color w:val="000000"/>
        </w:rPr>
        <w:t> </w:t>
      </w:r>
      <w:r w:rsidR="0091103F">
        <w:rPr>
          <w:rFonts w:cs="Arial"/>
          <w:color w:val="000000"/>
        </w:rPr>
        <w:t>RÚIAN</w:t>
      </w:r>
      <w:r w:rsidR="00E87C73">
        <w:rPr>
          <w:rFonts w:cs="Arial"/>
          <w:color w:val="000000"/>
        </w:rPr>
        <w:t>,</w:t>
      </w:r>
      <w:r w:rsidR="00BF6CD4">
        <w:rPr>
          <w:rFonts w:cs="Arial"/>
          <w:color w:val="000000"/>
        </w:rPr>
        <w:t xml:space="preserve"> </w:t>
      </w:r>
      <w:proofErr w:type="gramStart"/>
      <w:r w:rsidR="00BF6CD4">
        <w:rPr>
          <w:rFonts w:cs="Arial"/>
          <w:color w:val="000000"/>
        </w:rPr>
        <w:t>není</w:t>
      </w:r>
      <w:proofErr w:type="gramEnd"/>
      <w:r w:rsidR="00BF6CD4">
        <w:rPr>
          <w:rFonts w:cs="Arial"/>
          <w:color w:val="000000"/>
        </w:rPr>
        <w:t>–</w:t>
      </w:r>
      <w:proofErr w:type="spellStart"/>
      <w:proofErr w:type="gramStart"/>
      <w:r w:rsidR="00BF6CD4">
        <w:rPr>
          <w:rFonts w:cs="Arial"/>
          <w:color w:val="000000"/>
        </w:rPr>
        <w:t>li</w:t>
      </w:r>
      <w:proofErr w:type="spellEnd"/>
      <w:proofErr w:type="gramEnd"/>
      <w:r w:rsidR="00BF6CD4">
        <w:rPr>
          <w:rFonts w:cs="Arial"/>
          <w:color w:val="000000"/>
        </w:rPr>
        <w:t xml:space="preserve"> uvedeno v RÚIAN, </w:t>
      </w:r>
      <w:r w:rsidR="0039317E">
        <w:rPr>
          <w:rFonts w:cs="Arial"/>
          <w:color w:val="000000"/>
        </w:rPr>
        <w:t>dodá objednatel</w:t>
      </w:r>
      <w:r w:rsidR="00E87C73">
        <w:rPr>
          <w:rFonts w:cs="Arial"/>
          <w:color w:val="000000"/>
        </w:rPr>
        <w:t>)</w:t>
      </w:r>
    </w:p>
    <w:p w14:paraId="44F2386A" w14:textId="63F6ED88" w:rsidR="00C376AC" w:rsidRPr="00E87C73" w:rsidRDefault="00C376AC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Rok poslední rekonstrukce</w:t>
      </w:r>
      <w:r w:rsidR="00E87C73">
        <w:rPr>
          <w:rFonts w:cs="Arial"/>
          <w:color w:val="000000"/>
        </w:rPr>
        <w:t xml:space="preserve"> (</w:t>
      </w:r>
      <w:r w:rsidR="0039317E">
        <w:rPr>
          <w:rFonts w:cs="Arial"/>
          <w:color w:val="000000"/>
        </w:rPr>
        <w:t>dodá objednatel</w:t>
      </w:r>
      <w:r w:rsidR="00E87C73">
        <w:rPr>
          <w:rFonts w:cs="Arial"/>
          <w:color w:val="000000"/>
        </w:rPr>
        <w:t>)</w:t>
      </w:r>
    </w:p>
    <w:p w14:paraId="374C4271" w14:textId="16FBAE7B" w:rsidR="00E87C73" w:rsidRDefault="00796965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Rok pořízení do majetku města</w:t>
      </w:r>
      <w:r w:rsidR="00E87C73">
        <w:rPr>
          <w:rFonts w:cs="Arial"/>
          <w:color w:val="000000"/>
        </w:rPr>
        <w:t xml:space="preserve"> (</w:t>
      </w:r>
      <w:r w:rsidR="0039317E">
        <w:rPr>
          <w:rFonts w:cs="Arial"/>
          <w:color w:val="000000"/>
        </w:rPr>
        <w:t>dodá objednatel</w:t>
      </w:r>
      <w:r w:rsidR="00E87C73">
        <w:rPr>
          <w:rFonts w:cs="Arial"/>
          <w:color w:val="000000"/>
        </w:rPr>
        <w:t>)</w:t>
      </w:r>
    </w:p>
    <w:p w14:paraId="78319265" w14:textId="64BDD1B6" w:rsidR="00796965" w:rsidRDefault="00796965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Fotografie čelní strany budovy</w:t>
      </w:r>
      <w:r w:rsidR="00E87C73">
        <w:rPr>
          <w:rFonts w:cs="Arial"/>
          <w:color w:val="000000"/>
        </w:rPr>
        <w:t xml:space="preserve"> </w:t>
      </w:r>
      <w:r w:rsidR="0039317E">
        <w:rPr>
          <w:rFonts w:cs="Arial"/>
          <w:color w:val="000000"/>
        </w:rPr>
        <w:t>(dodá zhotovitel)</w:t>
      </w:r>
    </w:p>
    <w:p w14:paraId="20CA221B" w14:textId="30627B78" w:rsidR="006904F4" w:rsidRDefault="006904F4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Zastavěná plocha</w:t>
      </w:r>
      <w:r w:rsidR="006B6ADD">
        <w:rPr>
          <w:rFonts w:cs="Arial"/>
          <w:color w:val="000000"/>
        </w:rPr>
        <w:t xml:space="preserve"> </w:t>
      </w:r>
      <w:r w:rsidR="00BF6CD4">
        <w:rPr>
          <w:rFonts w:cs="Arial"/>
          <w:color w:val="000000"/>
        </w:rPr>
        <w:t xml:space="preserve">(převzít z RÚIAN, </w:t>
      </w:r>
      <w:proofErr w:type="gramStart"/>
      <w:r w:rsidR="00BF6CD4">
        <w:rPr>
          <w:rFonts w:cs="Arial"/>
          <w:color w:val="000000"/>
        </w:rPr>
        <w:t>není</w:t>
      </w:r>
      <w:proofErr w:type="gramEnd"/>
      <w:r w:rsidR="00BF6CD4">
        <w:rPr>
          <w:rFonts w:cs="Arial"/>
          <w:color w:val="000000"/>
        </w:rPr>
        <w:t>–</w:t>
      </w:r>
      <w:proofErr w:type="spellStart"/>
      <w:proofErr w:type="gramStart"/>
      <w:r w:rsidR="00BF6CD4">
        <w:rPr>
          <w:rFonts w:cs="Arial"/>
          <w:color w:val="000000"/>
        </w:rPr>
        <w:t>li</w:t>
      </w:r>
      <w:proofErr w:type="spellEnd"/>
      <w:proofErr w:type="gramEnd"/>
      <w:r w:rsidR="00BF6CD4">
        <w:rPr>
          <w:rFonts w:cs="Arial"/>
          <w:color w:val="000000"/>
        </w:rPr>
        <w:t xml:space="preserve"> uvedeno v RÚIAN, dodá objednatel)</w:t>
      </w:r>
    </w:p>
    <w:p w14:paraId="058B3191" w14:textId="2CCA3511" w:rsidR="006904F4" w:rsidRDefault="006904F4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Počet nadzemních podlaží</w:t>
      </w:r>
      <w:r w:rsidR="006B6ADD">
        <w:rPr>
          <w:rFonts w:cs="Arial"/>
          <w:color w:val="000000"/>
        </w:rPr>
        <w:t xml:space="preserve"> </w:t>
      </w:r>
      <w:r w:rsidR="00BF6CD4">
        <w:rPr>
          <w:rFonts w:cs="Arial"/>
          <w:color w:val="000000"/>
        </w:rPr>
        <w:t xml:space="preserve">(převzít z RÚIAN, </w:t>
      </w:r>
      <w:proofErr w:type="gramStart"/>
      <w:r w:rsidR="00BF6CD4">
        <w:rPr>
          <w:rFonts w:cs="Arial"/>
          <w:color w:val="000000"/>
        </w:rPr>
        <w:t>není</w:t>
      </w:r>
      <w:proofErr w:type="gramEnd"/>
      <w:r w:rsidR="00BF6CD4">
        <w:rPr>
          <w:rFonts w:cs="Arial"/>
          <w:color w:val="000000"/>
        </w:rPr>
        <w:t>–</w:t>
      </w:r>
      <w:proofErr w:type="spellStart"/>
      <w:proofErr w:type="gramStart"/>
      <w:r w:rsidR="00BF6CD4">
        <w:rPr>
          <w:rFonts w:cs="Arial"/>
          <w:color w:val="000000"/>
        </w:rPr>
        <w:t>li</w:t>
      </w:r>
      <w:proofErr w:type="spellEnd"/>
      <w:proofErr w:type="gramEnd"/>
      <w:r w:rsidR="00BF6CD4">
        <w:rPr>
          <w:rFonts w:cs="Arial"/>
          <w:color w:val="000000"/>
        </w:rPr>
        <w:t xml:space="preserve"> uvedeno v RÚIAN, dodá objednatel)</w:t>
      </w:r>
    </w:p>
    <w:p w14:paraId="47660299" w14:textId="77777777" w:rsidR="000A4347" w:rsidRDefault="006904F4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 w:rsidRPr="000A4347">
        <w:rPr>
          <w:rFonts w:cs="Arial"/>
          <w:color w:val="000000"/>
        </w:rPr>
        <w:t>Počet podzemních podlaží</w:t>
      </w:r>
      <w:r w:rsidR="006B6ADD" w:rsidRPr="000A4347">
        <w:rPr>
          <w:rFonts w:cs="Arial"/>
          <w:color w:val="000000"/>
        </w:rPr>
        <w:t xml:space="preserve"> </w:t>
      </w:r>
      <w:r w:rsidR="000A4347">
        <w:rPr>
          <w:rFonts w:cs="Arial"/>
          <w:color w:val="000000"/>
        </w:rPr>
        <w:t xml:space="preserve">(převzít z RÚIAN, </w:t>
      </w:r>
      <w:proofErr w:type="gramStart"/>
      <w:r w:rsidR="000A4347">
        <w:rPr>
          <w:rFonts w:cs="Arial"/>
          <w:color w:val="000000"/>
        </w:rPr>
        <w:t>není</w:t>
      </w:r>
      <w:proofErr w:type="gramEnd"/>
      <w:r w:rsidR="000A4347">
        <w:rPr>
          <w:rFonts w:cs="Arial"/>
          <w:color w:val="000000"/>
        </w:rPr>
        <w:t>–</w:t>
      </w:r>
      <w:proofErr w:type="spellStart"/>
      <w:proofErr w:type="gramStart"/>
      <w:r w:rsidR="000A4347">
        <w:rPr>
          <w:rFonts w:cs="Arial"/>
          <w:color w:val="000000"/>
        </w:rPr>
        <w:t>li</w:t>
      </w:r>
      <w:proofErr w:type="spellEnd"/>
      <w:proofErr w:type="gramEnd"/>
      <w:r w:rsidR="000A4347">
        <w:rPr>
          <w:rFonts w:cs="Arial"/>
          <w:color w:val="000000"/>
        </w:rPr>
        <w:t xml:space="preserve"> uvedeno v RÚIAN, dodá objednatel)</w:t>
      </w:r>
    </w:p>
    <w:p w14:paraId="3D4B50C4" w14:textId="1CFFED6A" w:rsidR="00ED4BE8" w:rsidRPr="000A4347" w:rsidRDefault="00ED4BE8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 w:rsidRPr="000A4347">
        <w:rPr>
          <w:rFonts w:cs="Arial"/>
          <w:color w:val="000000"/>
        </w:rPr>
        <w:t>Obestavěný prostor</w:t>
      </w:r>
      <w:r w:rsidR="006B6ADD" w:rsidRPr="000A4347">
        <w:rPr>
          <w:rFonts w:cs="Arial"/>
          <w:color w:val="000000"/>
        </w:rPr>
        <w:t xml:space="preserve"> </w:t>
      </w:r>
      <w:r w:rsidR="000A4347">
        <w:rPr>
          <w:rFonts w:cs="Arial"/>
          <w:color w:val="000000"/>
        </w:rPr>
        <w:t xml:space="preserve">(převzít z RÚIAN, </w:t>
      </w:r>
      <w:proofErr w:type="gramStart"/>
      <w:r w:rsidR="000A4347">
        <w:rPr>
          <w:rFonts w:cs="Arial"/>
          <w:color w:val="000000"/>
        </w:rPr>
        <w:t>není</w:t>
      </w:r>
      <w:proofErr w:type="gramEnd"/>
      <w:r w:rsidR="000A4347">
        <w:rPr>
          <w:rFonts w:cs="Arial"/>
          <w:color w:val="000000"/>
        </w:rPr>
        <w:t>–</w:t>
      </w:r>
      <w:proofErr w:type="spellStart"/>
      <w:proofErr w:type="gramStart"/>
      <w:r w:rsidR="000A4347">
        <w:rPr>
          <w:rFonts w:cs="Arial"/>
          <w:color w:val="000000"/>
        </w:rPr>
        <w:t>li</w:t>
      </w:r>
      <w:proofErr w:type="spellEnd"/>
      <w:proofErr w:type="gramEnd"/>
      <w:r w:rsidR="000A4347">
        <w:rPr>
          <w:rFonts w:cs="Arial"/>
          <w:color w:val="000000"/>
        </w:rPr>
        <w:t xml:space="preserve"> uvedeno v RÚIAN, dodá objednatel)</w:t>
      </w:r>
    </w:p>
    <w:p w14:paraId="0D6643BA" w14:textId="6F9B3B94" w:rsidR="00ED4BE8" w:rsidRDefault="00ED4BE8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Podlahová plocha</w:t>
      </w:r>
      <w:r w:rsidR="006B6ADD">
        <w:rPr>
          <w:rFonts w:cs="Arial"/>
          <w:color w:val="000000"/>
        </w:rPr>
        <w:t xml:space="preserve"> </w:t>
      </w:r>
      <w:r w:rsidR="000A4347">
        <w:rPr>
          <w:rFonts w:cs="Arial"/>
          <w:color w:val="000000"/>
        </w:rPr>
        <w:t xml:space="preserve">(převzít z RÚIAN, </w:t>
      </w:r>
      <w:proofErr w:type="gramStart"/>
      <w:r w:rsidR="000A4347">
        <w:rPr>
          <w:rFonts w:cs="Arial"/>
          <w:color w:val="000000"/>
        </w:rPr>
        <w:t>není</w:t>
      </w:r>
      <w:proofErr w:type="gramEnd"/>
      <w:r w:rsidR="000A4347">
        <w:rPr>
          <w:rFonts w:cs="Arial"/>
          <w:color w:val="000000"/>
        </w:rPr>
        <w:t>–</w:t>
      </w:r>
      <w:proofErr w:type="spellStart"/>
      <w:proofErr w:type="gramStart"/>
      <w:r w:rsidR="000A4347">
        <w:rPr>
          <w:rFonts w:cs="Arial"/>
          <w:color w:val="000000"/>
        </w:rPr>
        <w:t>li</w:t>
      </w:r>
      <w:proofErr w:type="spellEnd"/>
      <w:proofErr w:type="gramEnd"/>
      <w:r w:rsidR="000A4347">
        <w:rPr>
          <w:rFonts w:cs="Arial"/>
          <w:color w:val="000000"/>
        </w:rPr>
        <w:t xml:space="preserve"> uvedeno v RÚIAN, dodá objednatel)</w:t>
      </w:r>
    </w:p>
    <w:p w14:paraId="2740E5DA" w14:textId="41862BD3" w:rsidR="00ED4BE8" w:rsidRDefault="00ED4BE8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Druh nosné konstrukce</w:t>
      </w:r>
      <w:r w:rsidR="006B6ADD">
        <w:rPr>
          <w:rFonts w:cs="Arial"/>
          <w:color w:val="000000"/>
        </w:rPr>
        <w:t xml:space="preserve"> </w:t>
      </w:r>
      <w:r w:rsidR="000A4347">
        <w:rPr>
          <w:rFonts w:cs="Arial"/>
          <w:color w:val="000000"/>
        </w:rPr>
        <w:t xml:space="preserve">(převzít z RÚIAN, </w:t>
      </w:r>
      <w:proofErr w:type="gramStart"/>
      <w:r w:rsidR="000A4347">
        <w:rPr>
          <w:rFonts w:cs="Arial"/>
          <w:color w:val="000000"/>
        </w:rPr>
        <w:t>není</w:t>
      </w:r>
      <w:proofErr w:type="gramEnd"/>
      <w:r w:rsidR="000A4347">
        <w:rPr>
          <w:rFonts w:cs="Arial"/>
          <w:color w:val="000000"/>
        </w:rPr>
        <w:t>–</w:t>
      </w:r>
      <w:proofErr w:type="spellStart"/>
      <w:proofErr w:type="gramStart"/>
      <w:r w:rsidR="000A4347">
        <w:rPr>
          <w:rFonts w:cs="Arial"/>
          <w:color w:val="000000"/>
        </w:rPr>
        <w:t>li</w:t>
      </w:r>
      <w:proofErr w:type="spellEnd"/>
      <w:proofErr w:type="gramEnd"/>
      <w:r w:rsidR="000A4347">
        <w:rPr>
          <w:rFonts w:cs="Arial"/>
          <w:color w:val="000000"/>
        </w:rPr>
        <w:t xml:space="preserve"> uvedeno v RÚIAN, dodá objednatel)</w:t>
      </w:r>
    </w:p>
    <w:p w14:paraId="05CEC6ED" w14:textId="24CA58E1" w:rsidR="00875A60" w:rsidRDefault="00A42502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Odkaz na projektovou dokumentaci</w:t>
      </w:r>
      <w:r w:rsidR="003F16D7">
        <w:rPr>
          <w:rFonts w:cs="Arial"/>
          <w:color w:val="000000"/>
        </w:rPr>
        <w:t xml:space="preserve"> (týká se cca 4</w:t>
      </w:r>
      <w:r>
        <w:rPr>
          <w:rFonts w:cs="Arial"/>
          <w:color w:val="000000"/>
        </w:rPr>
        <w:t>0 budov</w:t>
      </w:r>
      <w:r w:rsidR="00415225">
        <w:rPr>
          <w:rFonts w:cs="Arial"/>
          <w:color w:val="000000"/>
        </w:rPr>
        <w:t>*</w:t>
      </w:r>
      <w:r>
        <w:rPr>
          <w:rFonts w:cs="Arial"/>
          <w:color w:val="000000"/>
        </w:rPr>
        <w:t>)</w:t>
      </w:r>
    </w:p>
    <w:p w14:paraId="1A5FF36B" w14:textId="34BECAAD" w:rsidR="00875A60" w:rsidRPr="002B4AED" w:rsidRDefault="00875A60" w:rsidP="002B4AED">
      <w:pPr>
        <w:pStyle w:val="Odstavecseseznamem"/>
        <w:numPr>
          <w:ilvl w:val="0"/>
          <w:numId w:val="13"/>
        </w:numPr>
        <w:spacing w:after="0" w:line="240" w:lineRule="auto"/>
        <w:ind w:left="851" w:hanging="357"/>
        <w:jc w:val="both"/>
        <w:rPr>
          <w:rFonts w:asciiTheme="minorHAnsi" w:hAnsiTheme="minorHAnsi" w:cstheme="minorHAnsi"/>
          <w:color w:val="000000"/>
        </w:rPr>
      </w:pPr>
      <w:r w:rsidRPr="002B4AED">
        <w:rPr>
          <w:rFonts w:asciiTheme="minorHAnsi" w:hAnsiTheme="minorHAnsi" w:cstheme="minorHAnsi"/>
          <w:color w:val="000000"/>
        </w:rPr>
        <w:t>zhotovitel si vyžádá zapůjčení dostupných PD od stavebního úřadu, převede do PDF</w:t>
      </w:r>
    </w:p>
    <w:p w14:paraId="2C5E388A" w14:textId="38FC2601" w:rsidR="0096357A" w:rsidRPr="002B4AED" w:rsidRDefault="0096357A" w:rsidP="002B4AED">
      <w:pPr>
        <w:pStyle w:val="Odstavecseseznamem"/>
        <w:numPr>
          <w:ilvl w:val="0"/>
          <w:numId w:val="13"/>
        </w:numPr>
        <w:spacing w:after="0" w:line="240" w:lineRule="auto"/>
        <w:ind w:left="851" w:hanging="357"/>
        <w:jc w:val="both"/>
        <w:rPr>
          <w:rFonts w:asciiTheme="minorHAnsi" w:hAnsiTheme="minorHAnsi" w:cstheme="minorHAnsi"/>
          <w:color w:val="000000"/>
        </w:rPr>
      </w:pPr>
      <w:r w:rsidRPr="002B4AED">
        <w:rPr>
          <w:rFonts w:asciiTheme="minorHAnsi" w:hAnsiTheme="minorHAnsi" w:cstheme="minorHAnsi"/>
          <w:color w:val="000000"/>
        </w:rPr>
        <w:t>další PD předá zhotoviteli zadavatel (část v tištěné formě, část elektronicky</w:t>
      </w:r>
      <w:r w:rsidR="00982E47" w:rsidRPr="002B4AED">
        <w:rPr>
          <w:rFonts w:asciiTheme="minorHAnsi" w:hAnsiTheme="minorHAnsi" w:cstheme="minorHAnsi"/>
          <w:color w:val="000000"/>
        </w:rPr>
        <w:t>, zhotovitel převede do PDF</w:t>
      </w:r>
      <w:r w:rsidRPr="002B4AED">
        <w:rPr>
          <w:rFonts w:asciiTheme="minorHAnsi" w:hAnsiTheme="minorHAnsi" w:cstheme="minorHAnsi"/>
          <w:color w:val="000000"/>
        </w:rPr>
        <w:t>)</w:t>
      </w:r>
    </w:p>
    <w:p w14:paraId="17E2A694" w14:textId="428530CA" w:rsidR="00875A60" w:rsidRPr="002B4AED" w:rsidRDefault="00875A60" w:rsidP="002B4AED">
      <w:pPr>
        <w:pStyle w:val="Odstavecseseznamem"/>
        <w:numPr>
          <w:ilvl w:val="0"/>
          <w:numId w:val="13"/>
        </w:numPr>
        <w:spacing w:after="0" w:line="240" w:lineRule="auto"/>
        <w:ind w:left="851" w:hanging="357"/>
        <w:jc w:val="both"/>
        <w:rPr>
          <w:rFonts w:asciiTheme="minorHAnsi" w:hAnsiTheme="minorHAnsi" w:cstheme="minorHAnsi"/>
          <w:color w:val="000000"/>
        </w:rPr>
      </w:pPr>
      <w:r w:rsidRPr="002B4AED">
        <w:rPr>
          <w:rFonts w:asciiTheme="minorHAnsi" w:hAnsiTheme="minorHAnsi" w:cstheme="minorHAnsi"/>
          <w:color w:val="000000"/>
        </w:rPr>
        <w:t>PD bude obsahovat půdorysy všech podlaží, řez a pohledy</w:t>
      </w:r>
    </w:p>
    <w:p w14:paraId="06F4806F" w14:textId="437B8F33" w:rsidR="00875A60" w:rsidRPr="002B4AED" w:rsidRDefault="003F16D7" w:rsidP="002B4AED">
      <w:pPr>
        <w:pStyle w:val="Odstavecseseznamem"/>
        <w:numPr>
          <w:ilvl w:val="0"/>
          <w:numId w:val="13"/>
        </w:numPr>
        <w:spacing w:after="0" w:line="240" w:lineRule="auto"/>
        <w:ind w:left="851" w:hanging="357"/>
        <w:jc w:val="both"/>
        <w:rPr>
          <w:rFonts w:cs="Arial"/>
          <w:color w:val="000000"/>
        </w:rPr>
      </w:pPr>
      <w:r w:rsidRPr="002B4AED">
        <w:rPr>
          <w:rFonts w:asciiTheme="minorHAnsi" w:hAnsiTheme="minorHAnsi" w:cstheme="minorHAnsi"/>
          <w:color w:val="000000"/>
        </w:rPr>
        <w:t>Součást předmětu zakázky není zpracování PD</w:t>
      </w:r>
    </w:p>
    <w:p w14:paraId="7FBEA745" w14:textId="5416B197" w:rsidR="00ED4BE8" w:rsidRDefault="00144982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Odkaz na kolaudační</w:t>
      </w:r>
      <w:r w:rsidR="00BF6CD4">
        <w:rPr>
          <w:rFonts w:cs="Arial"/>
          <w:color w:val="000000"/>
        </w:rPr>
        <w:t xml:space="preserve"> rozhodnutí (</w:t>
      </w:r>
      <w:r w:rsidR="00DC03E1">
        <w:rPr>
          <w:rFonts w:cs="Arial"/>
          <w:color w:val="000000"/>
        </w:rPr>
        <w:t>zhotovitel požádá stavební úřad o zapůjčení, převede do PDF</w:t>
      </w:r>
      <w:r w:rsidR="00ED4BE8">
        <w:rPr>
          <w:rFonts w:cs="Arial"/>
          <w:color w:val="000000"/>
        </w:rPr>
        <w:t>)</w:t>
      </w:r>
    </w:p>
    <w:p w14:paraId="5024026B" w14:textId="4FC93717" w:rsidR="006904F4" w:rsidRDefault="006904F4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Počet bytových jednotek</w:t>
      </w:r>
      <w:r w:rsidR="00BF6CD4">
        <w:rPr>
          <w:rFonts w:cs="Arial"/>
          <w:color w:val="000000"/>
        </w:rPr>
        <w:t xml:space="preserve"> </w:t>
      </w:r>
      <w:r w:rsidR="000A4347">
        <w:rPr>
          <w:rFonts w:cs="Arial"/>
          <w:color w:val="000000"/>
        </w:rPr>
        <w:t xml:space="preserve">(převzít z RÚIAN, </w:t>
      </w:r>
      <w:proofErr w:type="gramStart"/>
      <w:r w:rsidR="000A4347">
        <w:rPr>
          <w:rFonts w:cs="Arial"/>
          <w:color w:val="000000"/>
        </w:rPr>
        <w:t>není</w:t>
      </w:r>
      <w:proofErr w:type="gramEnd"/>
      <w:r w:rsidR="000A4347">
        <w:rPr>
          <w:rFonts w:cs="Arial"/>
          <w:color w:val="000000"/>
        </w:rPr>
        <w:t>–</w:t>
      </w:r>
      <w:proofErr w:type="spellStart"/>
      <w:proofErr w:type="gramStart"/>
      <w:r w:rsidR="000A4347">
        <w:rPr>
          <w:rFonts w:cs="Arial"/>
          <w:color w:val="000000"/>
        </w:rPr>
        <w:t>li</w:t>
      </w:r>
      <w:proofErr w:type="spellEnd"/>
      <w:proofErr w:type="gramEnd"/>
      <w:r w:rsidR="000A4347">
        <w:rPr>
          <w:rFonts w:cs="Arial"/>
          <w:color w:val="000000"/>
        </w:rPr>
        <w:t xml:space="preserve"> uvedeno v RÚIAN, dodá objednatel)</w:t>
      </w:r>
    </w:p>
    <w:p w14:paraId="107DA28F" w14:textId="09061AE1" w:rsidR="00854D75" w:rsidRPr="00854D75" w:rsidRDefault="00085889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Napojení na inženýrské sítě</w:t>
      </w:r>
      <w:r w:rsidR="00796965">
        <w:rPr>
          <w:rFonts w:cs="Arial"/>
          <w:color w:val="000000"/>
        </w:rPr>
        <w:t xml:space="preserve"> (elektro, plyn, voda, CZT, </w:t>
      </w:r>
      <w:r w:rsidR="00865C78">
        <w:rPr>
          <w:rFonts w:cs="Arial"/>
          <w:color w:val="000000"/>
        </w:rPr>
        <w:t>kanalizace, jiné - převzít z RÚIAN, doplní objednatel)</w:t>
      </w:r>
    </w:p>
    <w:p w14:paraId="3ED1F9B4" w14:textId="05A0484A" w:rsidR="006904F4" w:rsidRDefault="00796965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Zdroj tepla</w:t>
      </w:r>
      <w:r w:rsidR="00865C78">
        <w:rPr>
          <w:rFonts w:cs="Arial"/>
          <w:color w:val="000000"/>
        </w:rPr>
        <w:t xml:space="preserve"> (dodá objednatel)</w:t>
      </w:r>
    </w:p>
    <w:p w14:paraId="1865393F" w14:textId="40D5913E" w:rsidR="00FE2953" w:rsidRDefault="00FE2953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Příprava teplé vody</w:t>
      </w:r>
      <w:r w:rsidR="00865C78">
        <w:rPr>
          <w:rFonts w:cs="Arial"/>
          <w:color w:val="000000"/>
        </w:rPr>
        <w:t xml:space="preserve"> (dodá objednatel)</w:t>
      </w:r>
    </w:p>
    <w:p w14:paraId="74998FD2" w14:textId="7D492DC7" w:rsidR="00B267B7" w:rsidRPr="00982E47" w:rsidRDefault="00C36AB8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 w:rsidRPr="00982E47">
        <w:rPr>
          <w:rFonts w:cs="Arial"/>
          <w:color w:val="000000"/>
        </w:rPr>
        <w:t>Energetická náročnost budovy</w:t>
      </w:r>
      <w:r w:rsidR="00C376AC" w:rsidRPr="00982E47">
        <w:rPr>
          <w:rFonts w:cs="Arial"/>
          <w:color w:val="000000"/>
        </w:rPr>
        <w:t xml:space="preserve"> (</w:t>
      </w:r>
      <w:r w:rsidR="001F571C" w:rsidRPr="00982E47">
        <w:rPr>
          <w:rFonts w:cs="Arial"/>
          <w:color w:val="000000"/>
        </w:rPr>
        <w:t>týká se</w:t>
      </w:r>
      <w:r w:rsidR="00C376AC" w:rsidRPr="00982E47">
        <w:rPr>
          <w:rFonts w:cs="Arial"/>
          <w:color w:val="000000"/>
        </w:rPr>
        <w:t xml:space="preserve"> cca 50</w:t>
      </w:r>
      <w:r w:rsidR="00ED4BE8" w:rsidRPr="00982E47">
        <w:rPr>
          <w:rFonts w:cs="Arial"/>
          <w:color w:val="000000"/>
        </w:rPr>
        <w:t xml:space="preserve"> budov</w:t>
      </w:r>
      <w:r w:rsidR="00415225">
        <w:rPr>
          <w:rFonts w:cs="Arial"/>
          <w:color w:val="000000"/>
        </w:rPr>
        <w:t>*</w:t>
      </w:r>
      <w:r w:rsidR="00ED4BE8" w:rsidRPr="00982E47">
        <w:rPr>
          <w:rFonts w:cs="Arial"/>
          <w:color w:val="000000"/>
        </w:rPr>
        <w:t>)</w:t>
      </w:r>
      <w:r w:rsidR="00B267B7" w:rsidRPr="00982E47">
        <w:rPr>
          <w:rFonts w:cs="Arial"/>
          <w:color w:val="000000"/>
        </w:rPr>
        <w:t>, u budovy, kde je zpracován průkaz energetické náročnosti bude:</w:t>
      </w:r>
    </w:p>
    <w:p w14:paraId="376C0A68" w14:textId="01EDC274" w:rsidR="00B267B7" w:rsidRPr="002B4AED" w:rsidRDefault="00B267B7" w:rsidP="002B4AED">
      <w:pPr>
        <w:pStyle w:val="Odstavecseseznamem"/>
        <w:numPr>
          <w:ilvl w:val="0"/>
          <w:numId w:val="13"/>
        </w:numPr>
        <w:spacing w:after="0" w:line="240" w:lineRule="auto"/>
        <w:ind w:left="851" w:hanging="357"/>
        <w:jc w:val="both"/>
        <w:rPr>
          <w:rFonts w:asciiTheme="minorHAnsi" w:hAnsiTheme="minorHAnsi" w:cstheme="minorHAnsi"/>
          <w:color w:val="000000"/>
        </w:rPr>
      </w:pPr>
      <w:r w:rsidRPr="002B4AED">
        <w:rPr>
          <w:rFonts w:asciiTheme="minorHAnsi" w:hAnsiTheme="minorHAnsi" w:cstheme="minorHAnsi"/>
          <w:color w:val="000000"/>
        </w:rPr>
        <w:t>uvedena třída</w:t>
      </w:r>
      <w:r w:rsidR="00434327" w:rsidRPr="002B4AED">
        <w:rPr>
          <w:rFonts w:asciiTheme="minorHAnsi" w:hAnsiTheme="minorHAnsi" w:cstheme="minorHAnsi"/>
          <w:color w:val="000000"/>
        </w:rPr>
        <w:t xml:space="preserve"> energetické náročnosti</w:t>
      </w:r>
    </w:p>
    <w:p w14:paraId="1D8CE278" w14:textId="620BCD5C" w:rsidR="00982E47" w:rsidRPr="002B4AED" w:rsidRDefault="00B267B7" w:rsidP="002B4AED">
      <w:pPr>
        <w:pStyle w:val="Odstavecseseznamem"/>
        <w:numPr>
          <w:ilvl w:val="0"/>
          <w:numId w:val="13"/>
        </w:numPr>
        <w:spacing w:after="0" w:line="240" w:lineRule="auto"/>
        <w:ind w:left="851" w:hanging="357"/>
        <w:jc w:val="both"/>
        <w:rPr>
          <w:rFonts w:asciiTheme="minorHAnsi" w:hAnsiTheme="minorHAnsi" w:cstheme="minorHAnsi"/>
          <w:color w:val="000000"/>
        </w:rPr>
      </w:pPr>
      <w:r w:rsidRPr="002B4AED">
        <w:rPr>
          <w:rFonts w:asciiTheme="minorHAnsi" w:hAnsiTheme="minorHAnsi" w:cstheme="minorHAnsi"/>
          <w:color w:val="000000"/>
        </w:rPr>
        <w:t xml:space="preserve">odkaz na </w:t>
      </w:r>
      <w:r w:rsidR="00C36AB8" w:rsidRPr="002B4AED">
        <w:rPr>
          <w:rFonts w:asciiTheme="minorHAnsi" w:hAnsiTheme="minorHAnsi" w:cstheme="minorHAnsi"/>
          <w:color w:val="000000"/>
        </w:rPr>
        <w:t xml:space="preserve">průkaz energetické náročnosti budovy </w:t>
      </w:r>
      <w:r w:rsidR="00CB4B46" w:rsidRPr="002B4AED">
        <w:rPr>
          <w:rFonts w:asciiTheme="minorHAnsi" w:hAnsiTheme="minorHAnsi" w:cstheme="minorHAnsi"/>
          <w:color w:val="000000"/>
        </w:rPr>
        <w:t>(</w:t>
      </w:r>
      <w:r w:rsidR="001F571C" w:rsidRPr="002B4AED">
        <w:rPr>
          <w:rFonts w:asciiTheme="minorHAnsi" w:hAnsiTheme="minorHAnsi" w:cstheme="minorHAnsi"/>
          <w:color w:val="000000"/>
        </w:rPr>
        <w:t xml:space="preserve">dodá objednatel, </w:t>
      </w:r>
      <w:r w:rsidR="00CB4B46" w:rsidRPr="002B4AED">
        <w:rPr>
          <w:rFonts w:asciiTheme="minorHAnsi" w:hAnsiTheme="minorHAnsi" w:cstheme="minorHAnsi"/>
          <w:color w:val="000000"/>
        </w:rPr>
        <w:t xml:space="preserve">u cca </w:t>
      </w:r>
      <w:r w:rsidR="00C376AC" w:rsidRPr="002B4AED">
        <w:rPr>
          <w:rFonts w:asciiTheme="minorHAnsi" w:hAnsiTheme="minorHAnsi" w:cstheme="minorHAnsi"/>
          <w:color w:val="000000"/>
        </w:rPr>
        <w:t>30</w:t>
      </w:r>
      <w:r w:rsidR="00CB4B46" w:rsidRPr="002B4AED">
        <w:rPr>
          <w:rFonts w:asciiTheme="minorHAnsi" w:hAnsiTheme="minorHAnsi" w:cstheme="minorHAnsi"/>
          <w:color w:val="000000"/>
        </w:rPr>
        <w:t xml:space="preserve"> budov</w:t>
      </w:r>
      <w:r w:rsidR="00F54DB5">
        <w:rPr>
          <w:rFonts w:asciiTheme="minorHAnsi" w:hAnsiTheme="minorHAnsi" w:cstheme="minorHAnsi"/>
          <w:color w:val="000000"/>
        </w:rPr>
        <w:t>*</w:t>
      </w:r>
      <w:r w:rsidR="00865C78" w:rsidRPr="002B4AED">
        <w:rPr>
          <w:rFonts w:asciiTheme="minorHAnsi" w:hAnsiTheme="minorHAnsi" w:cstheme="minorHAnsi"/>
          <w:color w:val="000000"/>
        </w:rPr>
        <w:t xml:space="preserve"> </w:t>
      </w:r>
      <w:r w:rsidR="001F571C" w:rsidRPr="002B4AED">
        <w:rPr>
          <w:rFonts w:asciiTheme="minorHAnsi" w:hAnsiTheme="minorHAnsi" w:cstheme="minorHAnsi"/>
          <w:color w:val="000000"/>
        </w:rPr>
        <w:t>je průkaz</w:t>
      </w:r>
      <w:r w:rsidR="00C376AC" w:rsidRPr="002B4AED">
        <w:rPr>
          <w:rFonts w:asciiTheme="minorHAnsi" w:hAnsiTheme="minorHAnsi" w:cstheme="minorHAnsi"/>
          <w:color w:val="000000"/>
        </w:rPr>
        <w:t xml:space="preserve"> v PDF, u cca 2</w:t>
      </w:r>
      <w:r w:rsidR="00ED4BE8" w:rsidRPr="002B4AED">
        <w:rPr>
          <w:rFonts w:asciiTheme="minorHAnsi" w:hAnsiTheme="minorHAnsi" w:cstheme="minorHAnsi"/>
          <w:color w:val="000000"/>
        </w:rPr>
        <w:t>0 budov</w:t>
      </w:r>
      <w:r w:rsidR="00F54DB5">
        <w:rPr>
          <w:rFonts w:asciiTheme="minorHAnsi" w:hAnsiTheme="minorHAnsi" w:cstheme="minorHAnsi"/>
          <w:color w:val="000000"/>
        </w:rPr>
        <w:t>*</w:t>
      </w:r>
      <w:r w:rsidR="00ED4BE8" w:rsidRPr="002B4AED">
        <w:rPr>
          <w:rFonts w:asciiTheme="minorHAnsi" w:hAnsiTheme="minorHAnsi" w:cstheme="minorHAnsi"/>
          <w:color w:val="000000"/>
        </w:rPr>
        <w:t xml:space="preserve"> </w:t>
      </w:r>
      <w:r w:rsidR="001F571C" w:rsidRPr="002B4AED">
        <w:rPr>
          <w:rFonts w:asciiTheme="minorHAnsi" w:hAnsiTheme="minorHAnsi" w:cstheme="minorHAnsi"/>
          <w:color w:val="000000"/>
        </w:rPr>
        <w:t xml:space="preserve">je průkaz pouze </w:t>
      </w:r>
      <w:r w:rsidR="00ED4BE8" w:rsidRPr="002B4AED">
        <w:rPr>
          <w:rFonts w:asciiTheme="minorHAnsi" w:hAnsiTheme="minorHAnsi" w:cstheme="minorHAnsi"/>
          <w:color w:val="000000"/>
        </w:rPr>
        <w:t>v tištěné formě, nutno převést do PDF</w:t>
      </w:r>
      <w:r w:rsidR="00CB4B46" w:rsidRPr="002B4AED">
        <w:rPr>
          <w:rFonts w:asciiTheme="minorHAnsi" w:hAnsiTheme="minorHAnsi" w:cstheme="minorHAnsi"/>
          <w:color w:val="000000"/>
        </w:rPr>
        <w:t>)</w:t>
      </w:r>
      <w:r w:rsidRPr="002B4AED">
        <w:rPr>
          <w:rFonts w:asciiTheme="minorHAnsi" w:hAnsiTheme="minorHAnsi" w:cstheme="minorHAnsi"/>
          <w:color w:val="000000"/>
        </w:rPr>
        <w:t xml:space="preserve">. </w:t>
      </w:r>
    </w:p>
    <w:p w14:paraId="7E51EAF8" w14:textId="1D0C8B0D" w:rsidR="00796965" w:rsidRPr="002B4AED" w:rsidRDefault="00B267B7" w:rsidP="002B4AED">
      <w:pPr>
        <w:pStyle w:val="Odstavecseseznamem"/>
        <w:spacing w:after="120"/>
        <w:ind w:left="426"/>
        <w:jc w:val="both"/>
        <w:rPr>
          <w:rFonts w:cs="Arial"/>
          <w:i/>
          <w:color w:val="000000"/>
        </w:rPr>
      </w:pPr>
      <w:r w:rsidRPr="002B4AED">
        <w:rPr>
          <w:rFonts w:cs="Arial"/>
          <w:i/>
          <w:color w:val="000000"/>
        </w:rPr>
        <w:t>Součástí předmětu zakázky není zpracování průkazu energetické náročnosti budov bez zpracovaného průkazu energetické náročnosti.</w:t>
      </w:r>
    </w:p>
    <w:p w14:paraId="27B01811" w14:textId="77777777" w:rsidR="00F56EC3" w:rsidRDefault="00F56EC3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 xml:space="preserve">Seznam oprav prováděných v následujících letech – pro doplňování referenty </w:t>
      </w:r>
      <w:proofErr w:type="spellStart"/>
      <w:r>
        <w:rPr>
          <w:rFonts w:cs="Arial"/>
          <w:color w:val="000000"/>
        </w:rPr>
        <w:t>MěÚ</w:t>
      </w:r>
      <w:proofErr w:type="spellEnd"/>
      <w:r>
        <w:rPr>
          <w:rFonts w:cs="Arial"/>
          <w:color w:val="000000"/>
        </w:rPr>
        <w:t xml:space="preserve"> (stručný popis + cena)</w:t>
      </w:r>
    </w:p>
    <w:p w14:paraId="45A74C3A" w14:textId="7DBA21EA" w:rsidR="00684D93" w:rsidRPr="00684D93" w:rsidRDefault="00FE2953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Subjektivní zhodnocení technického stavu budovy</w:t>
      </w:r>
      <w:r w:rsidR="00865C78">
        <w:rPr>
          <w:rFonts w:cs="Arial"/>
          <w:color w:val="000000"/>
        </w:rPr>
        <w:t xml:space="preserve"> (dodá objednatel)</w:t>
      </w:r>
    </w:p>
    <w:p w14:paraId="3E243752" w14:textId="53F2DE49" w:rsidR="00FE2953" w:rsidRDefault="00FE2953" w:rsidP="002B4AED">
      <w:pPr>
        <w:pStyle w:val="Odstavecseseznamem"/>
        <w:numPr>
          <w:ilvl w:val="0"/>
          <w:numId w:val="12"/>
        </w:numPr>
        <w:spacing w:after="120"/>
        <w:ind w:left="426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</w:t>
      </w:r>
      <w:r w:rsidR="000A4746">
        <w:rPr>
          <w:rFonts w:cs="Arial"/>
          <w:color w:val="000000"/>
        </w:rPr>
        <w:t>oznámka</w:t>
      </w:r>
      <w:r w:rsidR="00865C78">
        <w:rPr>
          <w:rFonts w:cs="Arial"/>
          <w:color w:val="000000"/>
        </w:rPr>
        <w:t xml:space="preserve"> (pro doplňování referenty </w:t>
      </w:r>
      <w:proofErr w:type="spellStart"/>
      <w:r w:rsidR="00865C78">
        <w:rPr>
          <w:rFonts w:cs="Arial"/>
          <w:color w:val="000000"/>
        </w:rPr>
        <w:t>MěÚ</w:t>
      </w:r>
      <w:proofErr w:type="spellEnd"/>
      <w:r w:rsidR="00865C78">
        <w:rPr>
          <w:rFonts w:cs="Arial"/>
          <w:color w:val="000000"/>
        </w:rPr>
        <w:t>)</w:t>
      </w:r>
    </w:p>
    <w:p w14:paraId="0E6B0DFF" w14:textId="371E4CEB" w:rsidR="000A4746" w:rsidRPr="007A75A8" w:rsidRDefault="000A0487" w:rsidP="007A75A8">
      <w:pPr>
        <w:pStyle w:val="Prosttext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7A75A8">
        <w:rPr>
          <w:rFonts w:ascii="Calibri" w:hAnsi="Calibri" w:cs="Calibri"/>
          <w:sz w:val="22"/>
          <w:szCs w:val="22"/>
        </w:rPr>
        <w:lastRenderedPageBreak/>
        <w:t>Data převzatá z RÚIAN budou předána objednateli ke kontrole a doplnění.</w:t>
      </w:r>
    </w:p>
    <w:p w14:paraId="5F9E82AA" w14:textId="77777777" w:rsidR="007A75A8" w:rsidRDefault="007A75A8" w:rsidP="00797C00">
      <w:pPr>
        <w:pStyle w:val="Prosttext"/>
        <w:ind w:left="426" w:hanging="426"/>
        <w:jc w:val="both"/>
        <w:rPr>
          <w:rFonts w:ascii="Calibri" w:hAnsi="Calibri" w:cs="Calibri"/>
          <w:sz w:val="22"/>
          <w:szCs w:val="22"/>
        </w:rPr>
      </w:pPr>
    </w:p>
    <w:p w14:paraId="23643F2D" w14:textId="2F5A69D2" w:rsidR="00D172C1" w:rsidRDefault="00D172C1" w:rsidP="00D172C1">
      <w:pPr>
        <w:pStyle w:val="Prosttext"/>
        <w:jc w:val="both"/>
        <w:rPr>
          <w:rFonts w:ascii="Calibri" w:hAnsi="Calibri" w:cs="Calibri"/>
          <w:sz w:val="22"/>
          <w:szCs w:val="22"/>
        </w:rPr>
      </w:pPr>
      <w:r w:rsidRPr="002B4AED">
        <w:rPr>
          <w:rFonts w:ascii="Calibri" w:hAnsi="Calibri" w:cs="Calibri"/>
          <w:sz w:val="22"/>
          <w:szCs w:val="22"/>
          <w:lang w:val="cs-CZ"/>
        </w:rPr>
        <w:t>P</w:t>
      </w:r>
      <w:r w:rsidR="00797C00" w:rsidRPr="002B4AED">
        <w:rPr>
          <w:rFonts w:ascii="Calibri" w:hAnsi="Calibri" w:cs="Calibri"/>
          <w:sz w:val="22"/>
          <w:szCs w:val="22"/>
          <w:lang w:val="cs-CZ"/>
        </w:rPr>
        <w:t xml:space="preserve">asportu </w:t>
      </w:r>
      <w:r w:rsidRPr="002B4AED">
        <w:rPr>
          <w:rFonts w:ascii="Calibri" w:hAnsi="Calibri" w:cs="Calibri"/>
          <w:sz w:val="22"/>
          <w:szCs w:val="22"/>
          <w:lang w:val="cs-CZ"/>
        </w:rPr>
        <w:t>budov</w:t>
      </w:r>
      <w:r w:rsidR="00797C00" w:rsidRPr="002B4AED">
        <w:rPr>
          <w:rFonts w:ascii="Calibri" w:hAnsi="Calibri" w:cs="Calibri"/>
          <w:sz w:val="22"/>
          <w:szCs w:val="22"/>
          <w:lang w:val="cs-CZ"/>
        </w:rPr>
        <w:t xml:space="preserve"> </w:t>
      </w:r>
      <w:r w:rsidR="00797C00" w:rsidRPr="002B4AED">
        <w:rPr>
          <w:rFonts w:ascii="Calibri" w:hAnsi="Calibri" w:cs="Calibri"/>
          <w:sz w:val="22"/>
          <w:szCs w:val="22"/>
        </w:rPr>
        <w:t xml:space="preserve">poskytovatel předá objednateli </w:t>
      </w:r>
      <w:r w:rsidR="000B2258" w:rsidRPr="002B4AED">
        <w:rPr>
          <w:rFonts w:ascii="Calibri" w:hAnsi="Calibri" w:cs="Calibri"/>
          <w:sz w:val="22"/>
          <w:szCs w:val="22"/>
        </w:rPr>
        <w:t>v listinné podobě a v digitální podobě, a to</w:t>
      </w:r>
      <w:r w:rsidR="00797C00" w:rsidRPr="002B4AED">
        <w:rPr>
          <w:rFonts w:ascii="Calibri" w:hAnsi="Calibri" w:cs="Calibri"/>
          <w:sz w:val="22"/>
          <w:szCs w:val="22"/>
        </w:rPr>
        <w:t xml:space="preserve"> ve formátu </w:t>
      </w:r>
      <w:proofErr w:type="spellStart"/>
      <w:r w:rsidR="00797C00" w:rsidRPr="002B4AED">
        <w:rPr>
          <w:rFonts w:ascii="Calibri" w:hAnsi="Calibri" w:cs="Calibri"/>
          <w:sz w:val="22"/>
          <w:szCs w:val="22"/>
        </w:rPr>
        <w:t>pdf</w:t>
      </w:r>
      <w:proofErr w:type="spellEnd"/>
      <w:r w:rsidR="00797C00" w:rsidRPr="002B4AED">
        <w:rPr>
          <w:rFonts w:ascii="Calibri" w:hAnsi="Calibri" w:cs="Calibri"/>
          <w:sz w:val="22"/>
          <w:szCs w:val="22"/>
        </w:rPr>
        <w:t xml:space="preserve"> a v digitální vektorové podobě ve vektorovém formátu ESRI SHP v souřadném systému S-JTSK včetně vyplněných tabulek atributů</w:t>
      </w:r>
      <w:r w:rsidR="007A75A8" w:rsidRPr="002B4AED">
        <w:rPr>
          <w:rFonts w:ascii="Calibri" w:hAnsi="Calibri" w:cs="Calibri"/>
          <w:sz w:val="22"/>
          <w:szCs w:val="22"/>
        </w:rPr>
        <w:t>.</w:t>
      </w:r>
    </w:p>
    <w:p w14:paraId="3A9A5DCE" w14:textId="259B90F6" w:rsidR="00415225" w:rsidRDefault="00415225" w:rsidP="00D172C1">
      <w:pPr>
        <w:pStyle w:val="Prosttext"/>
        <w:jc w:val="both"/>
        <w:rPr>
          <w:rFonts w:ascii="Calibri" w:hAnsi="Calibri" w:cs="Calibri"/>
          <w:sz w:val="22"/>
          <w:szCs w:val="22"/>
        </w:rPr>
      </w:pPr>
    </w:p>
    <w:p w14:paraId="4481F443" w14:textId="77777777" w:rsidR="00415225" w:rsidRPr="00080D6A" w:rsidRDefault="00415225" w:rsidP="00415225">
      <w:pPr>
        <w:pStyle w:val="Prosttext"/>
        <w:jc w:val="both"/>
        <w:rPr>
          <w:rFonts w:ascii="Calibri" w:hAnsi="Calibri" w:cs="Calibri"/>
          <w:i/>
          <w:sz w:val="22"/>
          <w:szCs w:val="22"/>
          <w:lang w:val="cs-CZ"/>
        </w:rPr>
      </w:pPr>
      <w:r w:rsidRPr="00080D6A">
        <w:rPr>
          <w:rFonts w:ascii="Calibri" w:hAnsi="Calibri" w:cs="Calibri"/>
          <w:i/>
          <w:sz w:val="22"/>
          <w:szCs w:val="22"/>
          <w:lang w:val="cs-CZ"/>
        </w:rPr>
        <w:t>Pozn.</w:t>
      </w:r>
    </w:p>
    <w:p w14:paraId="55B4BBA1" w14:textId="77F31BE4" w:rsidR="00415225" w:rsidRPr="00080D6A" w:rsidRDefault="00415225" w:rsidP="00415225">
      <w:pPr>
        <w:pStyle w:val="Prosttext"/>
        <w:jc w:val="both"/>
        <w:rPr>
          <w:rFonts w:ascii="Calibri" w:hAnsi="Calibri" w:cs="Calibri"/>
          <w:i/>
          <w:sz w:val="22"/>
          <w:szCs w:val="22"/>
          <w:lang w:val="cs-CZ"/>
        </w:rPr>
      </w:pPr>
      <w:r w:rsidRPr="00080D6A">
        <w:rPr>
          <w:rFonts w:ascii="Calibri" w:hAnsi="Calibri" w:cs="Calibri"/>
          <w:i/>
          <w:sz w:val="22"/>
          <w:szCs w:val="22"/>
          <w:lang w:val="cs-CZ"/>
        </w:rPr>
        <w:t>*</w:t>
      </w:r>
      <w:bookmarkStart w:id="0" w:name="_GoBack"/>
      <w:bookmarkEnd w:id="0"/>
      <w:r w:rsidRPr="00080D6A">
        <w:rPr>
          <w:rFonts w:ascii="Calibri" w:hAnsi="Calibri" w:cs="Calibri"/>
          <w:i/>
          <w:sz w:val="22"/>
          <w:szCs w:val="22"/>
          <w:lang w:val="cs-CZ"/>
        </w:rPr>
        <w:t>Jedná se o orientační rozsah pro účely zpracování nabídky. Skutečnost bude zjištěna při provedení samotného pasportu. V případě, že skutečnost bude odlišná od výše uvedeného orientačního množství, nebude mít toto vliv na cenu za provedení pasportu (tj. ani snížení ceny ani zvýšení při zjištění nižšího nebo vyššího počtu).</w:t>
      </w:r>
    </w:p>
    <w:p w14:paraId="5C14EE8E" w14:textId="77777777" w:rsidR="00415225" w:rsidRPr="002B4AED" w:rsidRDefault="00415225" w:rsidP="00D172C1">
      <w:pPr>
        <w:pStyle w:val="Prosttext"/>
        <w:jc w:val="both"/>
        <w:rPr>
          <w:rFonts w:ascii="Calibri" w:hAnsi="Calibri" w:cs="Calibri"/>
          <w:sz w:val="22"/>
          <w:szCs w:val="22"/>
        </w:rPr>
      </w:pPr>
    </w:p>
    <w:sectPr w:rsidR="00415225" w:rsidRPr="002B4AED" w:rsidSect="0020298E">
      <w:footerReference w:type="defaul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01F30" w14:textId="77777777" w:rsidR="003744AC" w:rsidRDefault="003744AC" w:rsidP="00AE2503">
      <w:r>
        <w:separator/>
      </w:r>
    </w:p>
  </w:endnote>
  <w:endnote w:type="continuationSeparator" w:id="0">
    <w:p w14:paraId="1AD51A36" w14:textId="77777777" w:rsidR="003744AC" w:rsidRDefault="003744AC" w:rsidP="00AE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</w:rPr>
      <w:id w:val="-1748333344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549C83DF" w14:textId="220FA612" w:rsidR="00AE2503" w:rsidRPr="00AE2503" w:rsidRDefault="00AE2503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E2503">
          <w:rPr>
            <w:rFonts w:asciiTheme="minorHAnsi" w:hAnsiTheme="minorHAnsi"/>
            <w:sz w:val="22"/>
            <w:szCs w:val="22"/>
          </w:rPr>
          <w:fldChar w:fldCharType="begin"/>
        </w:r>
        <w:r w:rsidRPr="00AE2503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E2503">
          <w:rPr>
            <w:rFonts w:asciiTheme="minorHAnsi" w:hAnsiTheme="minorHAnsi"/>
            <w:sz w:val="22"/>
            <w:szCs w:val="22"/>
          </w:rPr>
          <w:fldChar w:fldCharType="separate"/>
        </w:r>
        <w:r w:rsidR="00080D6A">
          <w:rPr>
            <w:rFonts w:asciiTheme="minorHAnsi" w:hAnsiTheme="minorHAnsi"/>
            <w:noProof/>
            <w:sz w:val="22"/>
            <w:szCs w:val="22"/>
          </w:rPr>
          <w:t>1</w:t>
        </w:r>
        <w:r w:rsidRPr="00AE2503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137BDFC0" w14:textId="77777777" w:rsidR="00AE2503" w:rsidRDefault="00AE25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56AB0" w14:textId="77777777" w:rsidR="003744AC" w:rsidRDefault="003744AC" w:rsidP="00AE2503">
      <w:r>
        <w:separator/>
      </w:r>
    </w:p>
  </w:footnote>
  <w:footnote w:type="continuationSeparator" w:id="0">
    <w:p w14:paraId="5CAB8FBF" w14:textId="77777777" w:rsidR="003744AC" w:rsidRDefault="003744AC" w:rsidP="00AE2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D4D5C"/>
    <w:multiLevelType w:val="hybridMultilevel"/>
    <w:tmpl w:val="E5906A8A"/>
    <w:lvl w:ilvl="0" w:tplc="BABC735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C6E8C"/>
    <w:multiLevelType w:val="hybridMultilevel"/>
    <w:tmpl w:val="6CC8D3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1EE7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000000"/>
      </w:rPr>
    </w:lvl>
    <w:lvl w:ilvl="2" w:tplc="64AA245C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8F8166A"/>
    <w:multiLevelType w:val="hybridMultilevel"/>
    <w:tmpl w:val="A3FEF424"/>
    <w:lvl w:ilvl="0" w:tplc="AD5660A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44A49"/>
    <w:multiLevelType w:val="hybridMultilevel"/>
    <w:tmpl w:val="7898CC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7420A"/>
    <w:multiLevelType w:val="multilevel"/>
    <w:tmpl w:val="322E73AA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43A6DC4"/>
    <w:multiLevelType w:val="hybridMultilevel"/>
    <w:tmpl w:val="E3CC8640"/>
    <w:lvl w:ilvl="0" w:tplc="33B4CD76">
      <w:numFmt w:val="bullet"/>
      <w:lvlText w:val="-"/>
      <w:lvlJc w:val="left"/>
      <w:pPr>
        <w:ind w:left="1069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243B2C28"/>
    <w:multiLevelType w:val="hybridMultilevel"/>
    <w:tmpl w:val="E51C257A"/>
    <w:lvl w:ilvl="0" w:tplc="DA3A755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D2159"/>
    <w:multiLevelType w:val="hybridMultilevel"/>
    <w:tmpl w:val="407EB362"/>
    <w:lvl w:ilvl="0" w:tplc="DA3A7552">
      <w:numFmt w:val="bullet"/>
      <w:lvlText w:val="-"/>
      <w:lvlJc w:val="left"/>
      <w:pPr>
        <w:ind w:left="120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50465344"/>
    <w:multiLevelType w:val="hybridMultilevel"/>
    <w:tmpl w:val="35CAE150"/>
    <w:lvl w:ilvl="0" w:tplc="DA3A7552">
      <w:numFmt w:val="bullet"/>
      <w:lvlText w:val="-"/>
      <w:lvlJc w:val="left"/>
      <w:pPr>
        <w:ind w:left="1789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5348361C"/>
    <w:multiLevelType w:val="hybridMultilevel"/>
    <w:tmpl w:val="3AAC4408"/>
    <w:lvl w:ilvl="0" w:tplc="DA3A7552">
      <w:numFmt w:val="bullet"/>
      <w:lvlText w:val="-"/>
      <w:lvlJc w:val="left"/>
      <w:pPr>
        <w:ind w:left="1305" w:hanging="360"/>
      </w:pPr>
      <w:rPr>
        <w:rFonts w:ascii="Calibri" w:eastAsia="Times New Roman" w:hAnsi="Calibri" w:cs="Times New Roman" w:hint="default"/>
      </w:rPr>
    </w:lvl>
    <w:lvl w:ilvl="1" w:tplc="0405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 w15:restartNumberingAfterBreak="0">
    <w:nsid w:val="54284452"/>
    <w:multiLevelType w:val="hybridMultilevel"/>
    <w:tmpl w:val="7B222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AB0445"/>
    <w:multiLevelType w:val="hybridMultilevel"/>
    <w:tmpl w:val="BAAE2856"/>
    <w:lvl w:ilvl="0" w:tplc="AD5660A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632425"/>
    <w:multiLevelType w:val="hybridMultilevel"/>
    <w:tmpl w:val="6988EEEC"/>
    <w:lvl w:ilvl="0" w:tplc="DA3A7552">
      <w:numFmt w:val="bullet"/>
      <w:lvlText w:val="-"/>
      <w:lvlJc w:val="left"/>
      <w:pPr>
        <w:ind w:left="185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1"/>
  </w:num>
  <w:num w:numId="5">
    <w:abstractNumId w:val="0"/>
  </w:num>
  <w:num w:numId="6">
    <w:abstractNumId w:val="3"/>
  </w:num>
  <w:num w:numId="7">
    <w:abstractNumId w:val="4"/>
  </w:num>
  <w:num w:numId="8">
    <w:abstractNumId w:val="12"/>
  </w:num>
  <w:num w:numId="9">
    <w:abstractNumId w:val="2"/>
  </w:num>
  <w:num w:numId="10">
    <w:abstractNumId w:val="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83E"/>
    <w:rsid w:val="000063DC"/>
    <w:rsid w:val="00024F65"/>
    <w:rsid w:val="00036200"/>
    <w:rsid w:val="00072D2B"/>
    <w:rsid w:val="00080D6A"/>
    <w:rsid w:val="00085889"/>
    <w:rsid w:val="00087D6B"/>
    <w:rsid w:val="0009027B"/>
    <w:rsid w:val="000A0487"/>
    <w:rsid w:val="000A31F1"/>
    <w:rsid w:val="000A4347"/>
    <w:rsid w:val="000A4746"/>
    <w:rsid w:val="000B2258"/>
    <w:rsid w:val="000E0B14"/>
    <w:rsid w:val="0010556C"/>
    <w:rsid w:val="00114652"/>
    <w:rsid w:val="00127E3F"/>
    <w:rsid w:val="001326B3"/>
    <w:rsid w:val="00144982"/>
    <w:rsid w:val="00150E56"/>
    <w:rsid w:val="00175850"/>
    <w:rsid w:val="00186312"/>
    <w:rsid w:val="0019365B"/>
    <w:rsid w:val="00196B16"/>
    <w:rsid w:val="00196E44"/>
    <w:rsid w:val="001A49C4"/>
    <w:rsid w:val="001B5D81"/>
    <w:rsid w:val="001B7A44"/>
    <w:rsid w:val="001C1EA7"/>
    <w:rsid w:val="001E0938"/>
    <w:rsid w:val="001F571C"/>
    <w:rsid w:val="002003D8"/>
    <w:rsid w:val="0020137C"/>
    <w:rsid w:val="0020298E"/>
    <w:rsid w:val="0020611A"/>
    <w:rsid w:val="00212033"/>
    <w:rsid w:val="00234E9C"/>
    <w:rsid w:val="0025083E"/>
    <w:rsid w:val="00261072"/>
    <w:rsid w:val="0026710A"/>
    <w:rsid w:val="00276601"/>
    <w:rsid w:val="002905DF"/>
    <w:rsid w:val="002B4AED"/>
    <w:rsid w:val="002F556D"/>
    <w:rsid w:val="003117B5"/>
    <w:rsid w:val="00366B34"/>
    <w:rsid w:val="003744AC"/>
    <w:rsid w:val="00376D69"/>
    <w:rsid w:val="003819D1"/>
    <w:rsid w:val="0039317E"/>
    <w:rsid w:val="00394977"/>
    <w:rsid w:val="003D00E0"/>
    <w:rsid w:val="003E590C"/>
    <w:rsid w:val="003F16D7"/>
    <w:rsid w:val="00415225"/>
    <w:rsid w:val="00420A65"/>
    <w:rsid w:val="00430EAF"/>
    <w:rsid w:val="00434327"/>
    <w:rsid w:val="0045483E"/>
    <w:rsid w:val="00454A4B"/>
    <w:rsid w:val="00461D84"/>
    <w:rsid w:val="004818EA"/>
    <w:rsid w:val="0048512D"/>
    <w:rsid w:val="004A1A50"/>
    <w:rsid w:val="004A57F2"/>
    <w:rsid w:val="004C6B18"/>
    <w:rsid w:val="004F3473"/>
    <w:rsid w:val="00511DEC"/>
    <w:rsid w:val="00514F23"/>
    <w:rsid w:val="00521CF6"/>
    <w:rsid w:val="0053776A"/>
    <w:rsid w:val="00552A74"/>
    <w:rsid w:val="005649AD"/>
    <w:rsid w:val="005A6CBC"/>
    <w:rsid w:val="005C4A6D"/>
    <w:rsid w:val="0060090A"/>
    <w:rsid w:val="00604119"/>
    <w:rsid w:val="00612784"/>
    <w:rsid w:val="006427A1"/>
    <w:rsid w:val="006657C7"/>
    <w:rsid w:val="00667F3E"/>
    <w:rsid w:val="00682B07"/>
    <w:rsid w:val="00684D93"/>
    <w:rsid w:val="006904F4"/>
    <w:rsid w:val="006A2C53"/>
    <w:rsid w:val="006B6ADD"/>
    <w:rsid w:val="006C1C0C"/>
    <w:rsid w:val="006F3945"/>
    <w:rsid w:val="00710F06"/>
    <w:rsid w:val="007165B8"/>
    <w:rsid w:val="00725B8D"/>
    <w:rsid w:val="00730952"/>
    <w:rsid w:val="00740065"/>
    <w:rsid w:val="00763B18"/>
    <w:rsid w:val="0079017D"/>
    <w:rsid w:val="00796965"/>
    <w:rsid w:val="00797C00"/>
    <w:rsid w:val="007A75A8"/>
    <w:rsid w:val="007C7D6C"/>
    <w:rsid w:val="007D2A76"/>
    <w:rsid w:val="007F3E24"/>
    <w:rsid w:val="00805A6A"/>
    <w:rsid w:val="008158F6"/>
    <w:rsid w:val="0082418C"/>
    <w:rsid w:val="00830912"/>
    <w:rsid w:val="00847F28"/>
    <w:rsid w:val="00854D75"/>
    <w:rsid w:val="00855B99"/>
    <w:rsid w:val="00864CE2"/>
    <w:rsid w:val="00865993"/>
    <w:rsid w:val="00865C78"/>
    <w:rsid w:val="00871EA8"/>
    <w:rsid w:val="00875A60"/>
    <w:rsid w:val="00881A00"/>
    <w:rsid w:val="008B037B"/>
    <w:rsid w:val="008B09C5"/>
    <w:rsid w:val="008C7E2F"/>
    <w:rsid w:val="008D7F5A"/>
    <w:rsid w:val="008F4334"/>
    <w:rsid w:val="0091103F"/>
    <w:rsid w:val="0091643C"/>
    <w:rsid w:val="00941A45"/>
    <w:rsid w:val="00956C17"/>
    <w:rsid w:val="00963065"/>
    <w:rsid w:val="0096357A"/>
    <w:rsid w:val="009770AC"/>
    <w:rsid w:val="00982E47"/>
    <w:rsid w:val="009B34D7"/>
    <w:rsid w:val="009C66E4"/>
    <w:rsid w:val="009D2CE6"/>
    <w:rsid w:val="009D7B7F"/>
    <w:rsid w:val="009F6C3D"/>
    <w:rsid w:val="00A0620A"/>
    <w:rsid w:val="00A26E97"/>
    <w:rsid w:val="00A2779B"/>
    <w:rsid w:val="00A31D26"/>
    <w:rsid w:val="00A42502"/>
    <w:rsid w:val="00A55483"/>
    <w:rsid w:val="00A604FF"/>
    <w:rsid w:val="00A951BB"/>
    <w:rsid w:val="00AA3A22"/>
    <w:rsid w:val="00AC1150"/>
    <w:rsid w:val="00AD1A35"/>
    <w:rsid w:val="00AE06C7"/>
    <w:rsid w:val="00AE2503"/>
    <w:rsid w:val="00B07093"/>
    <w:rsid w:val="00B07173"/>
    <w:rsid w:val="00B267B7"/>
    <w:rsid w:val="00B30436"/>
    <w:rsid w:val="00B3775D"/>
    <w:rsid w:val="00B626BE"/>
    <w:rsid w:val="00B724BC"/>
    <w:rsid w:val="00B96FC1"/>
    <w:rsid w:val="00BC1829"/>
    <w:rsid w:val="00BE155D"/>
    <w:rsid w:val="00BF6CD4"/>
    <w:rsid w:val="00C07169"/>
    <w:rsid w:val="00C335E3"/>
    <w:rsid w:val="00C35E25"/>
    <w:rsid w:val="00C36AB8"/>
    <w:rsid w:val="00C376AC"/>
    <w:rsid w:val="00C65A89"/>
    <w:rsid w:val="00CB4B46"/>
    <w:rsid w:val="00CD42AC"/>
    <w:rsid w:val="00D172C1"/>
    <w:rsid w:val="00D23890"/>
    <w:rsid w:val="00D32287"/>
    <w:rsid w:val="00D63576"/>
    <w:rsid w:val="00D754ED"/>
    <w:rsid w:val="00D9181B"/>
    <w:rsid w:val="00DB49AE"/>
    <w:rsid w:val="00DB57AD"/>
    <w:rsid w:val="00DB5AA7"/>
    <w:rsid w:val="00DC03E1"/>
    <w:rsid w:val="00DD0716"/>
    <w:rsid w:val="00DD73A0"/>
    <w:rsid w:val="00DE20EA"/>
    <w:rsid w:val="00DF76DB"/>
    <w:rsid w:val="00E0663D"/>
    <w:rsid w:val="00E10212"/>
    <w:rsid w:val="00E14191"/>
    <w:rsid w:val="00E3286D"/>
    <w:rsid w:val="00E421D2"/>
    <w:rsid w:val="00E524E4"/>
    <w:rsid w:val="00E67C21"/>
    <w:rsid w:val="00E72825"/>
    <w:rsid w:val="00E87C73"/>
    <w:rsid w:val="00E94CDA"/>
    <w:rsid w:val="00ED1DEF"/>
    <w:rsid w:val="00ED4BE8"/>
    <w:rsid w:val="00F11347"/>
    <w:rsid w:val="00F127E1"/>
    <w:rsid w:val="00F14E65"/>
    <w:rsid w:val="00F26F21"/>
    <w:rsid w:val="00F4451A"/>
    <w:rsid w:val="00F54DB5"/>
    <w:rsid w:val="00F56EC3"/>
    <w:rsid w:val="00F5718E"/>
    <w:rsid w:val="00F60881"/>
    <w:rsid w:val="00F96129"/>
    <w:rsid w:val="00FA331D"/>
    <w:rsid w:val="00FD0A98"/>
    <w:rsid w:val="00FD3966"/>
    <w:rsid w:val="00FE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340DE"/>
  <w15:docId w15:val="{B3679CD0-9D88-4988-948B-6C1C46BD7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0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2508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508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083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rsid w:val="0025083E"/>
    <w:rPr>
      <w:color w:val="0000FF"/>
      <w:u w:val="single"/>
    </w:rPr>
  </w:style>
  <w:style w:type="paragraph" w:styleId="Prosttext">
    <w:name w:val="Plain Text"/>
    <w:basedOn w:val="Normln"/>
    <w:link w:val="ProsttextChar"/>
    <w:rsid w:val="0025083E"/>
    <w:rPr>
      <w:rFonts w:ascii="Courier New" w:hAnsi="Courier New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rsid w:val="0025083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rsid w:val="0025083E"/>
    <w:pPr>
      <w:suppressAutoHyphens/>
    </w:pPr>
    <w:rPr>
      <w:lang w:eastAsia="ar-SA"/>
    </w:rPr>
  </w:style>
  <w:style w:type="paragraph" w:styleId="Odstavecseseznamem">
    <w:name w:val="List Paragraph"/>
    <w:basedOn w:val="Normln"/>
    <w:uiPriority w:val="34"/>
    <w:qFormat/>
    <w:rsid w:val="002508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link w:val="DefaultChar"/>
    <w:uiPriority w:val="99"/>
    <w:rsid w:val="0025083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cs-CZ"/>
    </w:rPr>
  </w:style>
  <w:style w:type="paragraph" w:customStyle="1" w:styleId="Odsazen1">
    <w:name w:val="Odsazení 1"/>
    <w:rsid w:val="0025083E"/>
    <w:pPr>
      <w:suppressAutoHyphens/>
      <w:autoSpaceDN w:val="0"/>
      <w:spacing w:before="60" w:after="0" w:line="220" w:lineRule="exact"/>
      <w:ind w:left="397"/>
      <w:jc w:val="both"/>
      <w:textAlignment w:val="baseline"/>
    </w:pPr>
    <w:rPr>
      <w:rFonts w:ascii="Arial Narrow" w:eastAsia="Times New Roman" w:hAnsi="Arial Narrow" w:cs="Times New Roman"/>
      <w:color w:val="000000"/>
      <w:sz w:val="18"/>
      <w:szCs w:val="20"/>
      <w:lang w:eastAsia="cs-CZ"/>
    </w:rPr>
  </w:style>
  <w:style w:type="character" w:customStyle="1" w:styleId="DefaultChar">
    <w:name w:val="Default Char"/>
    <w:link w:val="Default"/>
    <w:uiPriority w:val="99"/>
    <w:locked/>
    <w:rsid w:val="0025083E"/>
    <w:rPr>
      <w:rFonts w:ascii="Arial" w:eastAsia="Times New Roman" w:hAnsi="Arial" w:cs="Times New Roman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083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083E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4C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4CD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815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E25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25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E25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250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5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349B3-B3D2-4915-B9D7-82E68CF61E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623265-DFFA-4D0D-92DF-5D5E5C2131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76950F-EC7E-4AEE-AE9A-640B60B40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2</Pages>
  <Words>469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Bortlová Veronika, Mgr.</dc:creator>
  <cp:keywords/>
  <dc:description/>
  <cp:lastModifiedBy>Lucie Kolářová</cp:lastModifiedBy>
  <cp:revision>19</cp:revision>
  <cp:lastPrinted>2018-03-08T06:48:00Z</cp:lastPrinted>
  <dcterms:created xsi:type="dcterms:W3CDTF">2019-02-25T07:15:00Z</dcterms:created>
  <dcterms:modified xsi:type="dcterms:W3CDTF">2019-04-03T13:57:00Z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